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210828">
        <w:rPr>
          <w:b/>
          <w:sz w:val="26"/>
          <w:szCs w:val="26"/>
        </w:rPr>
        <w:t>5</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w:t>
      </w:r>
      <w:r w:rsidR="007C0C2A">
        <w:rPr>
          <w:sz w:val="24"/>
          <w:szCs w:val="24"/>
        </w:rPr>
        <w:t>сельскохозяйственного назначения</w:t>
      </w:r>
      <w:r w:rsidRPr="00F71641">
        <w:rPr>
          <w:sz w:val="24"/>
          <w:szCs w:val="24"/>
        </w:rPr>
        <w:t>,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132B47" w:rsidRDefault="000C41BD"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2</w:t>
      </w:r>
      <w:r w:rsidR="00711B2F">
        <w:rPr>
          <w:rFonts w:ascii="Times New Roman" w:hAnsi="Times New Roman"/>
          <w:sz w:val="24"/>
          <w:szCs w:val="24"/>
        </w:rPr>
        <w:t xml:space="preserve">. </w:t>
      </w:r>
      <w:r w:rsidRPr="000743C6">
        <w:rPr>
          <w:color w:val="000000" w:themeColor="text1"/>
          <w:sz w:val="24"/>
          <w:szCs w:val="24"/>
        </w:rPr>
        <w:t>Цена договора и порядок расчетов</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w:t>
      </w:r>
      <w:proofErr w:type="gramStart"/>
      <w:r w:rsidRPr="00132B47">
        <w:t>по</w:t>
      </w:r>
      <w:proofErr w:type="gramEnd"/>
      <w:r w:rsidRPr="00132B47">
        <w:t xml:space="preserve">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3. Срок действия договора</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0C41BD" w:rsidRPr="00C47F8F" w:rsidRDefault="000C41BD" w:rsidP="000C41BD">
      <w:pPr>
        <w:pStyle w:val="a6"/>
        <w:tabs>
          <w:tab w:val="left" w:pos="708"/>
          <w:tab w:val="left" w:pos="3330"/>
        </w:tabs>
        <w:spacing w:after="0" w:line="290" w:lineRule="exact"/>
        <w:jc w:val="center"/>
        <w:rPr>
          <w:b/>
          <w:color w:val="000000" w:themeColor="text1"/>
          <w:sz w:val="24"/>
          <w:szCs w:val="24"/>
        </w:rPr>
      </w:pPr>
      <w:r w:rsidRPr="00C47F8F">
        <w:rPr>
          <w:b/>
          <w:color w:val="000000" w:themeColor="text1"/>
          <w:sz w:val="24"/>
          <w:szCs w:val="24"/>
        </w:rPr>
        <w:t>4. Передача земельного участка и переход права собственности на него</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4.1. Передача земельного участка «Продавцом» и принятие его «Покупателем» осуществляется по подписываемому сторонами акту приема-передачи.</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lastRenderedPageBreak/>
        <w:tab/>
        <w:t>4.2. Переход права собственности на земельный участок подлежит государственной регистрации в соответствии с действующим законодательством.</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4.3. «Продавец» гарантирует, что земельный участок не обременен правами третьих лиц, третьи лица не имеют преимущественного права его покупки, право собственности на земельный участок не оспаривается, земельный участок под арестом и другими запрещениями не находится.</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4.4. «Продавец» считается выполнившим свои обязательства по настоящему договору с момента фактической передачи земельного участка «Покупателю».</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настоящего договора, и принятия земельного участка от «Продавца» по акту приема-передачи.</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5. Обязанности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 «Продавец»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5.1.1. Уплатить все налоги и обязательные платежи, начисленные до момента продажи.</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5.1.2.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 необходимые для государственной регистрации перехода права собственности на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5.1.3. При получении сведений об изменении реквизитов, указанных в разделе 9 настоящего договора, письменно своевременно уведомить о таком изменении «Покупателя».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5.1.4. Передать «Покупателю» земельный участок по акту приема-передачи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(для представления по требованию) об исполнении им обязательств по уплате цены продажи земельного участка по настоящему договору.</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 «Покупатель»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 xml:space="preserve">5.2.1. Полностью </w:t>
      </w:r>
      <w:proofErr w:type="gramStart"/>
      <w:r w:rsidRPr="00C47F8F">
        <w:rPr>
          <w:color w:val="000000" w:themeColor="text1"/>
          <w:sz w:val="24"/>
          <w:szCs w:val="24"/>
        </w:rPr>
        <w:t>оплатить цену земельного</w:t>
      </w:r>
      <w:proofErr w:type="gramEnd"/>
      <w:r w:rsidRPr="00C47F8F">
        <w:rPr>
          <w:color w:val="000000" w:themeColor="text1"/>
          <w:sz w:val="24"/>
          <w:szCs w:val="24"/>
        </w:rPr>
        <w:t xml:space="preserve"> участка в размере, порядке и сроки, установленным разделом 2 договора.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5.2.3. Оплатить расходы, связанные с возникновением права собственности на земельный участок, а также совместно с «Продавцом» обратиться в орган государственной регистрации прав на недвижимость и сделок с ним в течени</w:t>
      </w:r>
      <w:proofErr w:type="gramStart"/>
      <w:r w:rsidRPr="00C47F8F">
        <w:rPr>
          <w:color w:val="000000" w:themeColor="text1"/>
          <w:sz w:val="24"/>
          <w:szCs w:val="24"/>
        </w:rPr>
        <w:t>и</w:t>
      </w:r>
      <w:proofErr w:type="gramEnd"/>
      <w:r w:rsidRPr="00C47F8F">
        <w:rPr>
          <w:color w:val="000000" w:themeColor="text1"/>
          <w:sz w:val="24"/>
          <w:szCs w:val="24"/>
        </w:rPr>
        <w:t xml:space="preserve"> пяти рабочих дней с момента оплаты и подписания акта приема-передачи земельного участка.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5.2.4. Принять от «Продавца» имущество по акту приема-передачи не позднее 7 календарных дней со дня поступления на расчетный счет Продавца денежных средств за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5.3. Обязанности сторон, не урегулированные настоящим договором, устанавливаются в соответствии и действующим законодательством.</w:t>
      </w:r>
    </w:p>
    <w:p w:rsidR="000C41BD" w:rsidRPr="00C47F8F" w:rsidRDefault="000C41BD" w:rsidP="000C41BD">
      <w:pPr>
        <w:pStyle w:val="a6"/>
        <w:spacing w:after="0" w:line="310" w:lineRule="exact"/>
        <w:jc w:val="center"/>
        <w:rPr>
          <w:b/>
          <w:color w:val="000000" w:themeColor="text1"/>
          <w:sz w:val="24"/>
          <w:szCs w:val="24"/>
        </w:rPr>
      </w:pPr>
      <w:r w:rsidRPr="00C47F8F">
        <w:rPr>
          <w:b/>
          <w:color w:val="000000" w:themeColor="text1"/>
          <w:sz w:val="24"/>
          <w:szCs w:val="24"/>
        </w:rPr>
        <w:t>6. Ответственность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lastRenderedPageBreak/>
        <w:tab/>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ab/>
        <w:t xml:space="preserve">6.2. За нарушение </w:t>
      </w:r>
      <w:proofErr w:type="gramStart"/>
      <w:r w:rsidRPr="00C47F8F">
        <w:rPr>
          <w:color w:val="000000" w:themeColor="text1"/>
          <w:sz w:val="24"/>
          <w:szCs w:val="24"/>
        </w:rPr>
        <w:t>сроков уплаты цены продажи земельного участка</w:t>
      </w:r>
      <w:proofErr w:type="gramEnd"/>
      <w:r w:rsidRPr="00C47F8F">
        <w:rPr>
          <w:color w:val="000000" w:themeColor="text1"/>
          <w:sz w:val="24"/>
          <w:szCs w:val="24"/>
        </w:rPr>
        <w:t xml:space="preserve"> по настоящему договору «Покупатель» уплачивает «Продавцу» пеню в размере 0,1% от невнесенной суммы за каждый день просрочки. Просрочка уплаты цены продажи земельного участка в сумме и в сроки, указанные в разделе 2 настоящего договора, свыше 10 календарных дней считается отказом «Покупателя» от исполнения обязательств по оплате имущества. «Продавец» принимает данный отказ «Покупателя» от исполнения им своих обязательств по настоящему договору в течение 5 дней с момента истечения 10-дневной просрочки, направляя ему об этом письменное сообщение, </w:t>
      </w:r>
      <w:proofErr w:type="gramStart"/>
      <w:r w:rsidRPr="00C47F8F">
        <w:rPr>
          <w:color w:val="000000" w:themeColor="text1"/>
          <w:sz w:val="24"/>
          <w:szCs w:val="24"/>
        </w:rPr>
        <w:t>с даты отправления</w:t>
      </w:r>
      <w:proofErr w:type="gramEnd"/>
      <w:r w:rsidRPr="00C47F8F">
        <w:rPr>
          <w:color w:val="000000" w:themeColor="text1"/>
          <w:sz w:val="24"/>
          <w:szCs w:val="24"/>
        </w:rPr>
        <w:t xml:space="preserve"> которого настоящий договор считается неисполненным. Земельный участок не подлежит отчуждению из собственности муниципального образования «Новозыбковский городской округ» Брянской области</w:t>
      </w:r>
      <w:r w:rsidRPr="00C47F8F">
        <w:rPr>
          <w:i/>
          <w:color w:val="000000" w:themeColor="text1"/>
          <w:sz w:val="24"/>
          <w:szCs w:val="24"/>
        </w:rPr>
        <w:t>,</w:t>
      </w:r>
      <w:r w:rsidRPr="00C47F8F">
        <w:rPr>
          <w:color w:val="000000" w:themeColor="text1"/>
          <w:sz w:val="24"/>
          <w:szCs w:val="24"/>
        </w:rPr>
        <w:t xml:space="preserve"> сумма задатка «Покупателю» не возвращается, и обязательства «Продавца» по передаче земельного участка в собственность «Покупателю» прекращаются. Договор, в соответствии Гражданским кодексом РФ, считается расторгнутым по соглашению сторон.</w:t>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 xml:space="preserve">6.3. Сторона настоящего договора не будет нести </w:t>
      </w:r>
      <w:proofErr w:type="gramStart"/>
      <w:r w:rsidRPr="00C47F8F">
        <w:rPr>
          <w:color w:val="000000" w:themeColor="text1"/>
          <w:sz w:val="24"/>
          <w:szCs w:val="24"/>
        </w:rPr>
        <w:t>ответственности</w:t>
      </w:r>
      <w:proofErr w:type="gramEnd"/>
      <w:r w:rsidRPr="00C47F8F">
        <w:rPr>
          <w:color w:val="000000" w:themeColor="text1"/>
          <w:sz w:val="24"/>
          <w:szCs w:val="24"/>
        </w:rPr>
        <w:t xml:space="preserve">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было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C47F8F">
        <w:rPr>
          <w:color w:val="000000" w:themeColor="text1"/>
          <w:sz w:val="24"/>
          <w:szCs w:val="24"/>
        </w:rPr>
        <w:t>которые</w:t>
      </w:r>
      <w:proofErr w:type="gramEnd"/>
      <w:r w:rsidRPr="00C47F8F">
        <w:rPr>
          <w:color w:val="000000" w:themeColor="text1"/>
          <w:sz w:val="24"/>
          <w:szCs w:val="24"/>
        </w:rPr>
        <w:t xml:space="preserve"> сторона не могла ни предотвратить, ни предвидеть (непреодолимая сила).</w:t>
      </w:r>
    </w:p>
    <w:p w:rsidR="000C41BD" w:rsidRPr="00C47F8F" w:rsidRDefault="000C41BD" w:rsidP="000C41BD">
      <w:pPr>
        <w:pStyle w:val="a6"/>
        <w:spacing w:after="0" w:line="300" w:lineRule="exact"/>
        <w:jc w:val="center"/>
        <w:rPr>
          <w:b/>
          <w:color w:val="000000" w:themeColor="text1"/>
          <w:sz w:val="24"/>
          <w:szCs w:val="24"/>
        </w:rPr>
      </w:pPr>
      <w:r w:rsidRPr="00C47F8F">
        <w:rPr>
          <w:b/>
          <w:color w:val="000000" w:themeColor="text1"/>
          <w:sz w:val="24"/>
          <w:szCs w:val="24"/>
        </w:rPr>
        <w:t>7. Рассмотрение споров.</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 xml:space="preserve">7.1. Настоящий </w:t>
      </w:r>
      <w:proofErr w:type="gramStart"/>
      <w:r w:rsidRPr="00C47F8F">
        <w:rPr>
          <w:color w:val="000000" w:themeColor="text1"/>
          <w:sz w:val="24"/>
          <w:szCs w:val="24"/>
        </w:rPr>
        <w:t>договор</w:t>
      </w:r>
      <w:proofErr w:type="gramEnd"/>
      <w:r w:rsidRPr="00C47F8F">
        <w:rPr>
          <w:color w:val="000000" w:themeColor="text1"/>
          <w:sz w:val="24"/>
          <w:szCs w:val="24"/>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земельного участка в сроки, установленные разделом 2 настоящего договора.</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7.2. Все споры между сторонами, возникающие по настоящему договору, разрешаются в соответствии с законодательством РФ по месту нахождения земельного участка.</w:t>
      </w:r>
    </w:p>
    <w:p w:rsidR="000C41BD" w:rsidRPr="00C47F8F" w:rsidRDefault="000C41BD" w:rsidP="000C41BD">
      <w:pPr>
        <w:pStyle w:val="a6"/>
        <w:spacing w:after="0" w:line="290" w:lineRule="exact"/>
        <w:jc w:val="both"/>
        <w:rPr>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8. Особые условия</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8.1. Изменения и дополнения к настоящему договору считаются действительными, если они совершены в письменной форме и подписаны сторонами.</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8.2.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 кадастра и картографии по Брянской области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несет «Покупатель».</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8.3. Настоящий договор составлен в 2-х экземплярах, имеющих одинаковую юридическую силу, по одному экземпляру для каждой из сторон.</w:t>
      </w:r>
    </w:p>
    <w:p w:rsidR="000C41BD" w:rsidRPr="00132B47" w:rsidRDefault="000C41BD" w:rsidP="00132B47">
      <w:pPr>
        <w:pStyle w:val="21"/>
        <w:spacing w:after="0" w:line="240" w:lineRule="auto"/>
        <w:ind w:firstLine="539"/>
        <w:jc w:val="both"/>
      </w:pPr>
    </w:p>
    <w:p w:rsidR="00132B47" w:rsidRPr="00132B47" w:rsidRDefault="00132B47" w:rsidP="00132B47">
      <w:pPr>
        <w:rPr>
          <w:b/>
          <w:sz w:val="24"/>
          <w:szCs w:val="24"/>
        </w:rPr>
      </w:pPr>
    </w:p>
    <w:p w:rsidR="00132B47" w:rsidRPr="00132B47" w:rsidRDefault="000C41BD" w:rsidP="00132B47">
      <w:pPr>
        <w:ind w:hanging="180"/>
        <w:jc w:val="center"/>
        <w:rPr>
          <w:b/>
          <w:sz w:val="24"/>
          <w:szCs w:val="24"/>
        </w:rPr>
      </w:pPr>
      <w:r>
        <w:rPr>
          <w:b/>
          <w:sz w:val="24"/>
          <w:szCs w:val="24"/>
        </w:rPr>
        <w:lastRenderedPageBreak/>
        <w:t>9</w:t>
      </w:r>
      <w:r w:rsidR="00DD6E9A">
        <w:rPr>
          <w:b/>
          <w:sz w:val="24"/>
          <w:szCs w:val="24"/>
        </w:rPr>
        <w:t>.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xml:space="preserve">, код бюджетной классификации </w:t>
      </w:r>
      <w:r w:rsidR="007C0C2A" w:rsidRPr="00D737FE">
        <w:rPr>
          <w:rStyle w:val="aa"/>
          <w:b/>
          <w:color w:val="000000"/>
          <w:szCs w:val="24"/>
        </w:rPr>
        <w:t>907114</w:t>
      </w:r>
      <w:r w:rsidR="00984CCC">
        <w:rPr>
          <w:rStyle w:val="aa"/>
          <w:b/>
          <w:color w:val="000000"/>
          <w:szCs w:val="24"/>
        </w:rPr>
        <w:t>06024040000430</w:t>
      </w:r>
      <w:r w:rsidR="007C0C2A" w:rsidRPr="00556840">
        <w:rPr>
          <w:b w:val="0"/>
          <w:szCs w:val="24"/>
        </w:rPr>
        <w:t xml:space="preserve"> </w:t>
      </w:r>
      <w:r w:rsidRPr="00556840">
        <w:rPr>
          <w:b w:val="0"/>
          <w:szCs w:val="24"/>
        </w:rPr>
        <w:t>(назначение платежа – покупка земельного участка по адресу: (адрес местоположения земельного участка)</w:t>
      </w:r>
      <w:r w:rsidRPr="00556840">
        <w:rPr>
          <w:rStyle w:val="aa"/>
          <w:b/>
          <w:szCs w:val="24"/>
        </w:rPr>
        <w:t>.</w:t>
      </w:r>
      <w:proofErr w:type="gramEnd"/>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C41BD"/>
    <w:rsid w:val="000D0BF1"/>
    <w:rsid w:val="000D12CF"/>
    <w:rsid w:val="000D4733"/>
    <w:rsid w:val="000D4BA1"/>
    <w:rsid w:val="000E76DF"/>
    <w:rsid w:val="00106BFB"/>
    <w:rsid w:val="00132B47"/>
    <w:rsid w:val="0013441D"/>
    <w:rsid w:val="0013511C"/>
    <w:rsid w:val="001524C1"/>
    <w:rsid w:val="00161A32"/>
    <w:rsid w:val="001643CD"/>
    <w:rsid w:val="001822F2"/>
    <w:rsid w:val="0019018D"/>
    <w:rsid w:val="001A4198"/>
    <w:rsid w:val="001D5E76"/>
    <w:rsid w:val="001D6E37"/>
    <w:rsid w:val="001E7F9C"/>
    <w:rsid w:val="00210828"/>
    <w:rsid w:val="002336DC"/>
    <w:rsid w:val="002E7DF6"/>
    <w:rsid w:val="00317673"/>
    <w:rsid w:val="0032733A"/>
    <w:rsid w:val="00340AF7"/>
    <w:rsid w:val="003A1A2A"/>
    <w:rsid w:val="004845D2"/>
    <w:rsid w:val="004929C8"/>
    <w:rsid w:val="004C515E"/>
    <w:rsid w:val="004E3854"/>
    <w:rsid w:val="004F05C7"/>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A2601"/>
    <w:rsid w:val="006B08D6"/>
    <w:rsid w:val="006B2492"/>
    <w:rsid w:val="006B3BC9"/>
    <w:rsid w:val="00711B2F"/>
    <w:rsid w:val="007337C6"/>
    <w:rsid w:val="00747CD8"/>
    <w:rsid w:val="00763F3E"/>
    <w:rsid w:val="007A2915"/>
    <w:rsid w:val="007C0C2A"/>
    <w:rsid w:val="007C1B99"/>
    <w:rsid w:val="007D31DA"/>
    <w:rsid w:val="007D3CA7"/>
    <w:rsid w:val="007D5357"/>
    <w:rsid w:val="007D6BCD"/>
    <w:rsid w:val="00801254"/>
    <w:rsid w:val="00852797"/>
    <w:rsid w:val="008B0149"/>
    <w:rsid w:val="008D0046"/>
    <w:rsid w:val="008E1D41"/>
    <w:rsid w:val="008E29AA"/>
    <w:rsid w:val="008F26AA"/>
    <w:rsid w:val="00903578"/>
    <w:rsid w:val="009232F2"/>
    <w:rsid w:val="00943077"/>
    <w:rsid w:val="00984024"/>
    <w:rsid w:val="00984CCC"/>
    <w:rsid w:val="0098747F"/>
    <w:rsid w:val="009B4340"/>
    <w:rsid w:val="009D417C"/>
    <w:rsid w:val="00A03081"/>
    <w:rsid w:val="00A24118"/>
    <w:rsid w:val="00A36AF3"/>
    <w:rsid w:val="00A56DCA"/>
    <w:rsid w:val="00A7447F"/>
    <w:rsid w:val="00A77EDC"/>
    <w:rsid w:val="00A84BDF"/>
    <w:rsid w:val="00B1069D"/>
    <w:rsid w:val="00B40F47"/>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CB025B"/>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1477</Words>
  <Characters>8421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dcterms:created xsi:type="dcterms:W3CDTF">2025-10-08T09:15:00Z</dcterms:created>
  <dcterms:modified xsi:type="dcterms:W3CDTF">2025-10-08T09:15:00Z</dcterms:modified>
</cp:coreProperties>
</file>